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7EA5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</w:p>
    <w:p w14:paraId="497FE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2"/>
          <w:sz w:val="44"/>
          <w:szCs w:val="44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9"/>
          <w:sz w:val="44"/>
          <w:szCs w:val="44"/>
          <w:lang w:val="en-US" w:eastAsia="zh-CN"/>
        </w:rPr>
        <w:t>汝阳县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2"/>
          <w:sz w:val="44"/>
          <w:szCs w:val="44"/>
          <w:lang w:val="en-US" w:eastAsia="en-US" w:bidi="ar-SA"/>
        </w:rPr>
        <w:t>中小学专项性社会实践教育基地评定标准</w:t>
      </w:r>
    </w:p>
    <w:tbl>
      <w:tblPr>
        <w:tblStyle w:val="2"/>
        <w:tblW w:w="142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845"/>
        <w:gridCol w:w="9435"/>
        <w:gridCol w:w="2175"/>
      </w:tblGrid>
      <w:tr w14:paraId="65DA6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48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9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5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评定标准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D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分数</w:t>
            </w:r>
          </w:p>
        </w:tc>
      </w:tr>
      <w:tr w14:paraId="60C75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E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9C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相关资质</w:t>
            </w:r>
          </w:p>
        </w:tc>
        <w:tc>
          <w:tcPr>
            <w:tcW w:w="9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32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备法人资质；取得消防、卫生等管理部门颁发的相关有效证照，正式运营一年以上；具有良好的企业形象和较高的社会知名度，近2年来没有受到各级行政管理（执法）机构的处罚；未发生过重大安全责任事故、舆情事件、环境污染事故及其他违法违规和失信问题。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87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本项为基本条件，没有相关资质或有任一违法、违规、失信事件的单位不得参加申报。</w:t>
            </w:r>
          </w:p>
        </w:tc>
      </w:tr>
      <w:tr w14:paraId="69F6E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CA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96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活动专区</w:t>
            </w:r>
          </w:p>
        </w:tc>
        <w:tc>
          <w:tcPr>
            <w:tcW w:w="9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F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设有足够容纳100人及以上的室内或半封闭社会实践场所，配有必要的教学用具、仪器，性能良好，检验合格，无安全隐患，每年稳定接待中小学生开展社会实践教育活动，人数不少于3000人次。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0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68B54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F6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69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课程设置</w:t>
            </w:r>
          </w:p>
        </w:tc>
        <w:tc>
          <w:tcPr>
            <w:tcW w:w="9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04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少有2门根据学生年龄特征、学段要求和单位资源特色研发的主题课程。课程主题鲜明、学习目标明确、资源特色鲜明、教育功能突出。课程具备知识性、趣味性、体验性，学生在课程实施中获得感强、对课程评价高。</w:t>
            </w:r>
            <w:r>
              <w:rPr>
                <w:rStyle w:val="4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（没有研学课程的单位不得参加申报）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</w:tr>
      <w:tr w14:paraId="4F654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E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师资配备</w:t>
            </w:r>
          </w:p>
        </w:tc>
        <w:tc>
          <w:tcPr>
            <w:tcW w:w="9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45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专门的机构和专职人员负责学生开展社会实践活动，配备有适合中小学生需要的、业务能力过硬的专业辅导、讲解人员。注重师资队伍建设，专职人员具有教师资格证等相关专业技能证书，有计划地组织开展专业培训或外出参加相关培训，每年培训人数不得低于总人数的30%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0FA76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B3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配套设施</w:t>
            </w:r>
          </w:p>
        </w:tc>
        <w:tc>
          <w:tcPr>
            <w:tcW w:w="9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B4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交通便利，周边环境好，内部环境整洁，无污水、污物，无乱建、乱堆、乱放现象，相关基础设施配套齐全、布局科学合理，相关教学仪器、设施设备性能完好，无安全隐患。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4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13B0A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7C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安全措施</w:t>
            </w:r>
          </w:p>
        </w:tc>
        <w:tc>
          <w:tcPr>
            <w:tcW w:w="9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6A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通过消防、卫生验收，符合公共场所安全的基本要求，有严格的安全管理措施。有基本的医疗保障条件，配有全天候值守的专门医护人员。建立“人防、物防、技防”三位一体安全防范体系，具有针对中小学生群体的安全管护措施，各类安全、监控、消防设施设备运行良好，设有安全和紧急避险通道，安全提示和指引标识等完整、清晰，紧急出口标志明显、畅通无阻。制定有突发事件应急处置预案，定期开展安全教育培训和应急处置演练，每年安全教育和应急处置演练分别不少于1次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78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7D30D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19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0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优惠举措</w:t>
            </w:r>
          </w:p>
        </w:tc>
        <w:tc>
          <w:tcPr>
            <w:tcW w:w="9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7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够积极配合教育部门工作，公开接待时间、联系方式、收费标准，为学生社会实践团队开辟绿色通道，对中小学生社会实践教育活动实施门票减免、降价等优惠政策，优惠幅度要达到50%以上，对经济困难家庭学生减免门票等相关费用。内设的可免费参与的项目基本满足学生社会实践需求，严禁全部是体验性收费项目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A6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 w14:paraId="29EAC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E5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FC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动态管理</w:t>
            </w:r>
          </w:p>
        </w:tc>
        <w:tc>
          <w:tcPr>
            <w:tcW w:w="9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B0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1.对存在较大安全隐患、不按教育规律和要求开展活动、不适宜学生开展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实践教育活动</w:t>
            </w:r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的基地，取消其资格。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2.发生过较大安全事故的基地，取消其资格。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3.停止运营或者失去经营资格的，取消其资格。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4.落实安全措施不力、发生安全责任事故、遭到重大服务质量投诉的，取消其资格。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5.不履行职责，给学校或学生造成一定损失，侵犯学生正当权益的，取消其资格。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6.管理不规范、课程未落实、课程实施粗浅，取消其资格。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37D83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859024C">
      <w:pPr>
        <w:ind w:left="0" w:leftChars="0" w:firstLine="0" w:firstLineChars="0"/>
      </w:pPr>
    </w:p>
    <w:p w14:paraId="335119A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D4B1B"/>
    <w:rsid w:val="29A34FDC"/>
    <w:rsid w:val="448D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2025-03-19T10:01:00Z</dcterms:created>
  <dc:creator>传说</dc:creator>
  <cp:lastModifiedBy>传说</cp:lastModifiedBy>
  <dcterms:modified xsi:type="dcterms:W3CDTF">2025-03-19T10:07:31Z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8735A08E26F64D9191608F5B0F063B3D_11</vt:lpwstr>
  </property>
  <property fmtid="{D5CDD505-2E9C-101B-9397-08002B2CF9AE}" pid="4" name="KSOTemplateDocerSaveRecord">
    <vt:lpwstr>eyJoZGlkIjoiZTQxNmI5MDcyYzI3ZDE0MDNhYmJjYTg5ZDA3MTdhZjEiLCJ1c2VySWQiOiIyNTE5NDU4MjkifQ==</vt:lpwstr>
  </property>
</Properties>
</file>