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BC3C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 </w:t>
      </w:r>
    </w:p>
    <w:p w14:paraId="02A11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  <w:lang w:val="en-US" w:eastAsia="zh-CN"/>
        </w:rPr>
        <w:t>汝阳县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en-US" w:bidi="ar-SA"/>
        </w:rPr>
        <w:t>中小学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zh-CN" w:bidi="ar-SA"/>
        </w:rPr>
        <w:t>综合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en-US" w:bidi="ar-SA"/>
        </w:rPr>
        <w:t>性社会实践教育基地评定标准</w:t>
      </w:r>
    </w:p>
    <w:p w14:paraId="66116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leftChars="0" w:right="0" w:firstLine="374" w:firstLineChars="117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（在满足专项性实践教育基地评定标准的基础上，同时满足下列条件）</w:t>
      </w:r>
      <w:bookmarkStart w:id="0" w:name="_GoBack"/>
      <w:bookmarkEnd w:id="0"/>
    </w:p>
    <w:tbl>
      <w:tblPr>
        <w:tblStyle w:val="2"/>
        <w:tblW w:w="14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40"/>
        <w:gridCol w:w="10380"/>
        <w:gridCol w:w="2130"/>
      </w:tblGrid>
      <w:tr w14:paraId="1F735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4612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相关资质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运转良好；资质健全；每年稳定接待学生不少于1万人次；坚持公益性，在本地区、本行业有一定示范意义，具有良好的企业形象和较高的社会知名度，社会满意度高；近2年来没有受到各级行政管理（执法）机构的处罚；未发生过安全事故、舆情事件、环境污染事故及其他违法违规失信问题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本项为基本条件，没有相关资质或有任一违法、违规、失信事件的单位不得参加申报。</w:t>
            </w:r>
          </w:p>
        </w:tc>
      </w:tr>
      <w:tr w14:paraId="5417C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活动专区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至少同时接待500名学生开展活动和集中食宿，食宿卫生、安全等条件符合国家有关规定，餐厅面积、就餐设施满足接待要求，食品留样工作落实到位，学生宿舍配有淋浴设施、床铺及床上用品、存储柜等，严禁存在大通铺现象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9FD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课程设置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不少于6个门类的不同主题、不同学段、与学校教育内容衔接的综合实践活动课程。课程主题鲜明、学习目标明确、资源特色鲜明、教育功能突出。课程具备知识性、趣味性、体验性，学生在课程实施中获得感强、对课程评价高。合理安排考察探究、社会服务、设计制作和职业体验等课程时间，素质拓展课程不超过总课程的四分之一。周边社会实践教育资源丰富，能够满足学生开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2—5天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社会实践教育活动的需求。设计开发多条适合不同学段学生、与学校教育内容相衔接的线路不少于5条，线路目标明确、主题特色鲜明、富有教育实践功能。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（没有研学课程的单位不得参加申报）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 w14:paraId="0C066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师资配备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接待时间和联系方式，有专门机构、专业人员负责中小学生社会实践教育工作。配备有结构合理、数量充足，相对稳定的师资队伍，签订一年以上劳动合同的专业技能人员不得少于40%，其中具有教师资格证人员不低于具有专业技能证书的专业人员的30%。专业人员须具备丰富的专业知识、过硬的业务能力、高尚的道德情操，了解学校课程内容和进度，熟悉不同学段学生的认知规律和心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特征，组织中小学生开展活动规范专业。定期组织开展或参加社会实践教育能力提升培训，每年培训人数不得低于总人数的40%，注重专业人员的业务素养和能力提升。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47F4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A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建、水、电、通讯、卫生间等基础设施配套齐全，运行正常，整体通过消防、卫生验收，符合公共场所安全的基本要求。有可供学生集中研学、体验、休整的场馆场地，根据不同实践教育主题配备相应的功能教室或场馆，布局科学合理。相关教学仪器、设施设备性能完好，无安全隐患。所在地交通便利，大巴车辆能直达，沿途路况好，内部或周边停车场地能容纳相应规模学生活动接送车辆停放，疏散方便。周边环境好，内部环境整洁，无污水、污物，无乱建、乱堆、乱放现象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24A22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安全措施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具备基本的医疗保障条件，设有医务室，配有全天候值守的专门医护人员，周边有医院；内部有安全措施和保障能力，各类安全、监控、消防设施设备运作良好，建立定期安全检测制度，安全警示标志、指引标识齐全，消防通道畅通；全面落实人防、物防、技防等各项工作措施，有全天候、无死角的监控系统，实现视频监控全覆盖，有效影像资料保存一个月以上。有严格的现场安全教育、安全防护措施和应急预案，配备数量充足的安全管理人员，定期开展安全教育培训和应急处置演练，每年安全教育和应急处置演练分别不少于1次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BBE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优惠举措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C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机构健全、制度完备、机制完善，日常运转经费来源稳定，具有确保正常运转的长效机制，财务管理规范。建立中小学生社会实践活动档案，注重学生评价。积极配合教育部门工作，为学生社会实践教育团队开辟绿色通道，对中小学生实施门票减免、降价等优惠政策，优惠幅度要达到50%以上，对经济困难家庭学生减免门票等相关费用。内设的可免费参与的项目基本满足学生社会实践需求，严禁全部是体验性收费项目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025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动态管理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1.对存在较大安全隐患、不按教育规律和要求开展活动、不适宜学生开展实践教育活动的基地，取消其资格。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2.发生过较大安全事故的基地，取消其资格。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3.停止运营或者失去经营资格的，取消其资格。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4.落实安全措施不力、发生安全责任事故、遭到重大服务质量投诉的，取消其资格。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5.不履行职责，给学校或学生造成一定损失，侵犯学生正当权益的，取消其资格。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6.管理不规范、课程未落实、课程实施粗浅，取消其资格。 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E6F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8AEB171">
      <w:pPr>
        <w:spacing w:before="84" w:line="220" w:lineRule="auto"/>
        <w:ind w:left="174"/>
        <w:rPr>
          <w:rFonts w:hint="eastAsia" w:ascii="楷体" w:hAnsi="楷体" w:eastAsia="楷体" w:cs="楷体"/>
          <w:spacing w:val="17"/>
          <w:sz w:val="26"/>
          <w:szCs w:val="26"/>
          <w:lang w:eastAsia="zh-CN"/>
        </w:rPr>
      </w:pPr>
    </w:p>
    <w:p w14:paraId="2976512B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873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21C94"/>
    <w:rsid w:val="163A2906"/>
    <w:rsid w:val="77D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2025-03-19T10:07:00Z</dcterms:created>
  <dc:creator>传说</dc:creator>
  <cp:lastModifiedBy>传说</cp:lastModifiedBy>
  <dcterms:modified xsi:type="dcterms:W3CDTF">2025-03-19T10:20:19Z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9A8BE7B0C33B434A894582F02D515FDA_11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