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textAlignment w:val="auto"/>
        <w:rPr>
          <w:rFonts w:hint="eastAsia" w:ascii="华文中宋" w:hAnsi="华文中宋" w:eastAsia="华文中宋" w:cs="华文中宋"/>
          <w:spacing w:val="-12"/>
          <w:kern w:val="0"/>
          <w:sz w:val="40"/>
          <w:szCs w:val="40"/>
          <w:lang w:val="en-US" w:eastAsia="zh-CN"/>
        </w:rPr>
      </w:pPr>
      <w:r>
        <w:rPr>
          <w:rFonts w:hint="eastAsia" w:ascii="黑体" w:hAnsi="宋体" w:eastAsia="黑体" w:cs="黑体"/>
          <w:kern w:val="0"/>
          <w:sz w:val="30"/>
          <w:szCs w:val="30"/>
        </w:rPr>
        <w:t>附件</w:t>
      </w:r>
      <w:r>
        <w:rPr>
          <w:rFonts w:hint="eastAsia" w:ascii="黑体" w:hAnsi="宋体" w:eastAsia="黑体" w:cs="黑体"/>
          <w:kern w:val="0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right="-550" w:rightChars="-250"/>
        <w:jc w:val="center"/>
        <w:textAlignment w:val="auto"/>
        <w:outlineLvl w:val="9"/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  <w:lang w:val="en-US" w:eastAsia="zh-CN"/>
        </w:rPr>
        <w:t>2022年第二批洛阳市中小学社会实践教育基地暂缓认定名单</w:t>
      </w:r>
    </w:p>
    <w:bookmarkEnd w:id="0"/>
    <w:tbl>
      <w:tblPr>
        <w:tblStyle w:val="4"/>
        <w:tblW w:w="0" w:type="auto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70"/>
        <w:gridCol w:w="2550"/>
        <w:gridCol w:w="1095"/>
        <w:gridCol w:w="3630"/>
        <w:gridCol w:w="14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性质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所属板块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（优秀传统文化/革命传统教育/国情教育/国防科工/自然生态/劳动实践）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辖区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汝阳恐龙国家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地质公园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汝阳县刘店镇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公办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自然生态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汝阳县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冷水镇工矿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研学旅行基地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洛阳市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栾川县冷水镇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民办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自然生态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栾川县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新安县汉函谷关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新安县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城关镇东关村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公办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优秀传统文化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新安县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洛阳半坡农业文化教育实践基地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洛阳市高新开发区孙旗屯乡引驾沟村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民办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劳动实践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涧西区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专项性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/>
    <w:sectPr>
      <w:pgSz w:w="16838" w:h="11906" w:orient="landscape"/>
      <w:pgMar w:top="1800" w:right="1440" w:bottom="180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ThhYjM2OTNhN2JhNmRkYjgyMjRiMjlmYWU4MWMifQ=="/>
  </w:docVars>
  <w:rsids>
    <w:rsidRoot w:val="29C02922"/>
    <w:rsid w:val="29C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2023-06-13T02:19:00Z</dcterms:created>
  <dc:creator>阿布</dc:creator>
  <cp:lastModifiedBy>阿布</cp:lastModifiedBy>
  <dcterms:modified xsi:type="dcterms:W3CDTF">2023-06-13T02:19:22Z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5C701D6368964342802AF92DBF660E66_11</vt:lpwstr>
  </property>
</Properties>
</file>