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ascii="黑体" w:hAnsi="黑体" w:eastAsia="黑体" w:cs="Times New Roman"/>
          <w:sz w:val="30"/>
          <w:szCs w:val="30"/>
        </w:rPr>
      </w:pPr>
      <w:r>
        <w:rPr>
          <w:rFonts w:ascii="黑体" w:hAnsi="黑体" w:eastAsia="黑体" w:cs="Times New Roman"/>
          <w:sz w:val="30"/>
          <w:szCs w:val="30"/>
        </w:rPr>
        <w:t>附件3</w:t>
      </w:r>
    </w:p>
    <w:p>
      <w:pPr>
        <w:jc w:val="center"/>
        <w:rPr>
          <w:rFonts w:hint="eastAsia" w:ascii="华文中宋" w:hAnsi="华文中宋" w:eastAsia="华文中宋"/>
          <w:b/>
          <w:sz w:val="36"/>
          <w:szCs w:val="36"/>
          <w:lang w:eastAsia="zh-Hans"/>
        </w:rPr>
      </w:pPr>
      <w:bookmarkStart w:id="0" w:name="_GoBack"/>
      <w:r>
        <w:rPr>
          <w:rFonts w:hint="eastAsia" w:ascii="华文中宋" w:hAnsi="华文中宋" w:eastAsia="华文中宋"/>
          <w:b/>
          <w:sz w:val="36"/>
          <w:szCs w:val="36"/>
          <w:lang w:eastAsia="zh-Hans"/>
        </w:rPr>
        <w:t>农耕文化</w:t>
      </w:r>
      <w:r>
        <w:rPr>
          <w:rFonts w:hint="eastAsia" w:ascii="华文中宋" w:hAnsi="华文中宋" w:eastAsia="华文中宋"/>
          <w:b/>
          <w:sz w:val="36"/>
          <w:szCs w:val="36"/>
        </w:rPr>
        <w:t>实践营地</w:t>
      </w:r>
      <w:r>
        <w:rPr>
          <w:rFonts w:hint="eastAsia" w:ascii="华文中宋" w:hAnsi="华文中宋" w:eastAsia="华文中宋"/>
          <w:b/>
          <w:sz w:val="36"/>
          <w:szCs w:val="36"/>
          <w:lang w:eastAsia="zh-Hans"/>
        </w:rPr>
        <w:t>基础数据表</w:t>
      </w:r>
      <w:bookmarkEnd w:id="0"/>
    </w:p>
    <w:p>
      <w:pPr>
        <w:rPr>
          <w:rFonts w:hint="eastAsia" w:ascii="仿宋_GB2312" w:hAnsi="仿宋_GB2312" w:eastAsia="仿宋_GB2312" w:cs="仿宋_GB2312"/>
          <w:lang w:eastAsia="zh-Hans"/>
        </w:rPr>
      </w:pPr>
      <w:r>
        <w:rPr>
          <w:rFonts w:hint="eastAsia" w:ascii="仿宋_GB2312" w:hAnsi="仿宋_GB2312" w:eastAsia="仿宋_GB2312" w:cs="仿宋_GB2312"/>
          <w:lang w:eastAsia="zh-Hans"/>
        </w:rPr>
        <w:t>名称（盖章）                                   填报时间：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4783"/>
        <w:gridCol w:w="1143"/>
        <w:gridCol w:w="1701"/>
        <w:gridCol w:w="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065" w:type="dxa"/>
            <w:noWrap w:val="0"/>
            <w:vAlign w:val="top"/>
          </w:tcPr>
          <w:p>
            <w:pPr>
              <w:rPr>
                <w:rFonts w:hint="eastAsia" w:ascii="黑体" w:hAnsi="黑体" w:eastAsia="黑体" w:cs="仿宋_GB2312"/>
                <w:lang w:eastAsia="zh-Hans"/>
              </w:rPr>
            </w:pPr>
            <w:r>
              <w:rPr>
                <w:rFonts w:hint="eastAsia" w:ascii="黑体" w:hAnsi="黑体" w:eastAsia="黑体" w:cs="仿宋_GB2312"/>
                <w:lang w:eastAsia="zh-Hans"/>
              </w:rPr>
              <w:t>类</w:t>
            </w:r>
            <w:r>
              <w:rPr>
                <w:rFonts w:hint="eastAsia" w:ascii="黑体" w:hAnsi="黑体" w:eastAsia="黑体" w:cs="仿宋_GB2312"/>
              </w:rPr>
              <w:t xml:space="preserve">  </w:t>
            </w:r>
            <w:r>
              <w:rPr>
                <w:rFonts w:hint="eastAsia" w:ascii="黑体" w:hAnsi="黑体" w:eastAsia="黑体" w:cs="仿宋_GB2312"/>
                <w:lang w:eastAsia="zh-Hans"/>
              </w:rPr>
              <w:t>别</w:t>
            </w:r>
          </w:p>
        </w:tc>
        <w:tc>
          <w:tcPr>
            <w:tcW w:w="478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仿宋_GB2312"/>
                <w:lang w:eastAsia="zh-Hans"/>
              </w:rPr>
            </w:pPr>
            <w:r>
              <w:rPr>
                <w:rFonts w:hint="eastAsia" w:ascii="黑体" w:hAnsi="黑体" w:eastAsia="黑体" w:cs="仿宋_GB2312"/>
                <w:lang w:eastAsia="zh-Hans"/>
              </w:rPr>
              <w:t>指标名称</w:t>
            </w:r>
          </w:p>
        </w:tc>
        <w:tc>
          <w:tcPr>
            <w:tcW w:w="114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仿宋_GB2312"/>
                <w:lang w:eastAsia="zh-Hans"/>
              </w:rPr>
            </w:pPr>
            <w:r>
              <w:rPr>
                <w:rFonts w:hint="eastAsia" w:ascii="黑体" w:hAnsi="黑体" w:eastAsia="黑体" w:cs="仿宋_GB2312"/>
                <w:lang w:eastAsia="zh-Hans"/>
              </w:rPr>
              <w:t>单</w:t>
            </w:r>
            <w:r>
              <w:rPr>
                <w:rFonts w:hint="eastAsia" w:ascii="黑体" w:hAnsi="黑体" w:eastAsia="黑体" w:cs="仿宋_GB2312"/>
              </w:rPr>
              <w:t xml:space="preserve">  </w:t>
            </w:r>
            <w:r>
              <w:rPr>
                <w:rFonts w:hint="eastAsia" w:ascii="黑体" w:hAnsi="黑体" w:eastAsia="黑体" w:cs="仿宋_GB2312"/>
                <w:lang w:eastAsia="zh-Hans"/>
              </w:rPr>
              <w:t>位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仿宋_GB2312"/>
                <w:lang w:eastAsia="zh-Hans"/>
              </w:rPr>
            </w:pPr>
            <w:r>
              <w:rPr>
                <w:rFonts w:ascii="黑体" w:hAnsi="黑体" w:eastAsia="黑体" w:cs="Times New Roman"/>
                <w:lang w:eastAsia="zh-Hans"/>
              </w:rPr>
              <w:t>2021年数值</w:t>
            </w:r>
          </w:p>
        </w:tc>
        <w:tc>
          <w:tcPr>
            <w:tcW w:w="658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仿宋_GB2312"/>
                <w:lang w:eastAsia="zh-Hans"/>
              </w:rPr>
            </w:pPr>
            <w:r>
              <w:rPr>
                <w:rFonts w:hint="eastAsia" w:ascii="黑体" w:hAnsi="黑体" w:eastAsia="黑体" w:cs="仿宋_GB2312"/>
                <w:lang w:eastAsia="zh-Han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lang w:eastAsia="zh-Hans"/>
              </w:rPr>
              <w:t>基本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lang w:eastAsia="zh-Hans"/>
              </w:rPr>
              <w:t>情况</w:t>
            </w:r>
          </w:p>
        </w:tc>
        <w:tc>
          <w:tcPr>
            <w:tcW w:w="478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lang w:eastAsia="zh-Hans"/>
              </w:rPr>
              <w:t>占地面积</w:t>
            </w:r>
          </w:p>
        </w:tc>
        <w:tc>
          <w:tcPr>
            <w:tcW w:w="114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lang w:eastAsia="zh-Hans"/>
              </w:rPr>
              <w:t>平方米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</w:p>
        </w:tc>
        <w:tc>
          <w:tcPr>
            <w:tcW w:w="65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</w:p>
        </w:tc>
        <w:tc>
          <w:tcPr>
            <w:tcW w:w="478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lang w:eastAsia="zh-Hans"/>
              </w:rPr>
              <w:t>建筑面积</w:t>
            </w:r>
          </w:p>
        </w:tc>
        <w:tc>
          <w:tcPr>
            <w:tcW w:w="114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lang w:eastAsia="zh-Hans"/>
              </w:rPr>
              <w:t>平方米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</w:p>
        </w:tc>
        <w:tc>
          <w:tcPr>
            <w:tcW w:w="65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</w:p>
        </w:tc>
        <w:tc>
          <w:tcPr>
            <w:tcW w:w="478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lang w:eastAsia="zh-Hans"/>
              </w:rPr>
              <w:t>展馆面积</w:t>
            </w:r>
          </w:p>
        </w:tc>
        <w:tc>
          <w:tcPr>
            <w:tcW w:w="114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lang w:eastAsia="zh-Hans"/>
              </w:rPr>
              <w:t>平方米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</w:p>
        </w:tc>
        <w:tc>
          <w:tcPr>
            <w:tcW w:w="65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</w:p>
        </w:tc>
        <w:tc>
          <w:tcPr>
            <w:tcW w:w="478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</w:rPr>
              <w:t>生产基地</w:t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t>面积</w:t>
            </w:r>
          </w:p>
        </w:tc>
        <w:tc>
          <w:tcPr>
            <w:tcW w:w="114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lang w:eastAsia="zh-Hans"/>
              </w:rPr>
              <w:t>亩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</w:p>
        </w:tc>
        <w:tc>
          <w:tcPr>
            <w:tcW w:w="65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</w:p>
        </w:tc>
        <w:tc>
          <w:tcPr>
            <w:tcW w:w="478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lang w:eastAsia="zh-Hans"/>
              </w:rPr>
              <w:t>方圆20公里内学生人数</w:t>
            </w:r>
          </w:p>
        </w:tc>
        <w:tc>
          <w:tcPr>
            <w:tcW w:w="114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名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</w:p>
        </w:tc>
        <w:tc>
          <w:tcPr>
            <w:tcW w:w="65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</w:p>
        </w:tc>
        <w:tc>
          <w:tcPr>
            <w:tcW w:w="478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lang w:eastAsia="zh-Hans"/>
              </w:rPr>
              <w:t>方圆1公里内公交</w:t>
            </w:r>
            <w:r>
              <w:rPr>
                <w:rFonts w:ascii="仿宋_GB2312" w:hAnsi="仿宋_GB2312" w:eastAsia="仿宋_GB2312" w:cs="仿宋_GB2312"/>
                <w:lang w:eastAsia="zh-Hans"/>
              </w:rPr>
              <w:t>站点</w:t>
            </w:r>
          </w:p>
        </w:tc>
        <w:tc>
          <w:tcPr>
            <w:tcW w:w="114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个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</w:p>
        </w:tc>
        <w:tc>
          <w:tcPr>
            <w:tcW w:w="65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</w:p>
        </w:tc>
        <w:tc>
          <w:tcPr>
            <w:tcW w:w="478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lang w:eastAsia="zh-Hans"/>
              </w:rPr>
              <w:t>方圆1公里内地铁</w:t>
            </w:r>
            <w:r>
              <w:rPr>
                <w:rFonts w:ascii="仿宋_GB2312" w:hAnsi="仿宋_GB2312" w:eastAsia="仿宋_GB2312" w:cs="仿宋_GB2312"/>
                <w:lang w:eastAsia="zh-Hans"/>
              </w:rPr>
              <w:t>站点</w:t>
            </w:r>
          </w:p>
        </w:tc>
        <w:tc>
          <w:tcPr>
            <w:tcW w:w="114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个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</w:p>
        </w:tc>
        <w:tc>
          <w:tcPr>
            <w:tcW w:w="65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</w:p>
        </w:tc>
        <w:tc>
          <w:tcPr>
            <w:tcW w:w="478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lang w:eastAsia="zh-Hans"/>
              </w:rPr>
              <w:t>全年开放天数</w:t>
            </w:r>
          </w:p>
        </w:tc>
        <w:tc>
          <w:tcPr>
            <w:tcW w:w="114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lang w:eastAsia="zh-Hans"/>
              </w:rPr>
              <w:t>天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</w:p>
        </w:tc>
        <w:tc>
          <w:tcPr>
            <w:tcW w:w="65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</w:p>
        </w:tc>
        <w:tc>
          <w:tcPr>
            <w:tcW w:w="478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  <w:r>
              <w:rPr>
                <w:rFonts w:ascii="仿宋_GB2312" w:hAnsi="仿宋_GB2312" w:eastAsia="仿宋_GB2312" w:cs="仿宋_GB2312"/>
                <w:lang w:eastAsia="zh-Hans"/>
              </w:rPr>
              <w:t>单日最大</w:t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t>接待人数</w:t>
            </w:r>
          </w:p>
        </w:tc>
        <w:tc>
          <w:tcPr>
            <w:tcW w:w="114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lang w:eastAsia="zh-Hans"/>
              </w:rPr>
              <w:t>人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</w:p>
        </w:tc>
        <w:tc>
          <w:tcPr>
            <w:tcW w:w="65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Hans"/>
              </w:rPr>
              <w:t>硬件设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lang w:eastAsia="zh-Hans"/>
              </w:rPr>
              <w:t>施情况</w:t>
            </w:r>
          </w:p>
        </w:tc>
        <w:tc>
          <w:tcPr>
            <w:tcW w:w="478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lang w:eastAsia="zh-Hans"/>
              </w:rPr>
              <w:t>展馆数量</w:t>
            </w:r>
          </w:p>
        </w:tc>
        <w:tc>
          <w:tcPr>
            <w:tcW w:w="114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lang w:eastAsia="zh-Hans"/>
              </w:rPr>
              <w:t>个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</w:p>
        </w:tc>
        <w:tc>
          <w:tcPr>
            <w:tcW w:w="65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</w:p>
        </w:tc>
        <w:tc>
          <w:tcPr>
            <w:tcW w:w="478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lang w:eastAsia="zh-Hans"/>
              </w:rPr>
              <w:t>教室数量</w:t>
            </w:r>
          </w:p>
        </w:tc>
        <w:tc>
          <w:tcPr>
            <w:tcW w:w="114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lang w:eastAsia="zh-Hans"/>
              </w:rPr>
              <w:t>个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</w:p>
        </w:tc>
        <w:tc>
          <w:tcPr>
            <w:tcW w:w="65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</w:p>
        </w:tc>
        <w:tc>
          <w:tcPr>
            <w:tcW w:w="478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lang w:eastAsia="zh-Hans"/>
              </w:rPr>
              <w:t>实验室、中试车间、制作工坊数量</w:t>
            </w:r>
          </w:p>
        </w:tc>
        <w:tc>
          <w:tcPr>
            <w:tcW w:w="114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lang w:eastAsia="zh-Hans"/>
              </w:rPr>
              <w:t>个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</w:p>
        </w:tc>
        <w:tc>
          <w:tcPr>
            <w:tcW w:w="65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</w:p>
        </w:tc>
        <w:tc>
          <w:tcPr>
            <w:tcW w:w="478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lang w:eastAsia="zh-Hans"/>
              </w:rPr>
              <w:t>实验仪器数量</w:t>
            </w:r>
          </w:p>
        </w:tc>
        <w:tc>
          <w:tcPr>
            <w:tcW w:w="114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台（套）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</w:p>
        </w:tc>
        <w:tc>
          <w:tcPr>
            <w:tcW w:w="65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</w:p>
        </w:tc>
        <w:tc>
          <w:tcPr>
            <w:tcW w:w="478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lang w:eastAsia="zh-Hans"/>
              </w:rPr>
              <w:t>设施农业大棚数量</w:t>
            </w:r>
          </w:p>
        </w:tc>
        <w:tc>
          <w:tcPr>
            <w:tcW w:w="114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lang w:eastAsia="zh-Hans"/>
              </w:rPr>
              <w:t>个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</w:p>
        </w:tc>
        <w:tc>
          <w:tcPr>
            <w:tcW w:w="65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lang w:eastAsia="zh-Hans"/>
              </w:rPr>
              <w:t>师资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lang w:eastAsia="zh-Hans"/>
              </w:rPr>
              <w:t>情况</w:t>
            </w:r>
          </w:p>
        </w:tc>
        <w:tc>
          <w:tcPr>
            <w:tcW w:w="478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lang w:eastAsia="zh-Hans"/>
              </w:rPr>
              <w:t>在职员工总数</w:t>
            </w:r>
          </w:p>
        </w:tc>
        <w:tc>
          <w:tcPr>
            <w:tcW w:w="114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名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</w:p>
        </w:tc>
        <w:tc>
          <w:tcPr>
            <w:tcW w:w="65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</w:p>
        </w:tc>
        <w:tc>
          <w:tcPr>
            <w:tcW w:w="478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lang w:eastAsia="zh-Hans"/>
              </w:rPr>
              <w:t>专职师资人数</w:t>
            </w:r>
          </w:p>
        </w:tc>
        <w:tc>
          <w:tcPr>
            <w:tcW w:w="114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名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</w:p>
        </w:tc>
        <w:tc>
          <w:tcPr>
            <w:tcW w:w="65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</w:p>
        </w:tc>
        <w:tc>
          <w:tcPr>
            <w:tcW w:w="478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lang w:eastAsia="zh-Hans"/>
              </w:rPr>
              <w:t>拥有高级职称的专职师资人数</w:t>
            </w:r>
          </w:p>
        </w:tc>
        <w:tc>
          <w:tcPr>
            <w:tcW w:w="114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名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</w:p>
        </w:tc>
        <w:tc>
          <w:tcPr>
            <w:tcW w:w="65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</w:p>
        </w:tc>
        <w:tc>
          <w:tcPr>
            <w:tcW w:w="478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lang w:eastAsia="zh-Hans"/>
              </w:rPr>
              <w:t>兼职师资人数</w:t>
            </w:r>
          </w:p>
        </w:tc>
        <w:tc>
          <w:tcPr>
            <w:tcW w:w="114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名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</w:p>
        </w:tc>
        <w:tc>
          <w:tcPr>
            <w:tcW w:w="65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</w:p>
        </w:tc>
        <w:tc>
          <w:tcPr>
            <w:tcW w:w="478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lang w:eastAsia="zh-Hans"/>
              </w:rPr>
              <w:t>拥有高级职称的兼职师资人数</w:t>
            </w:r>
          </w:p>
        </w:tc>
        <w:tc>
          <w:tcPr>
            <w:tcW w:w="114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名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</w:p>
        </w:tc>
        <w:tc>
          <w:tcPr>
            <w:tcW w:w="65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Hans"/>
              </w:rPr>
              <w:t>课程开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lang w:eastAsia="zh-Hans"/>
              </w:rPr>
              <w:t>发情况</w:t>
            </w:r>
          </w:p>
        </w:tc>
        <w:tc>
          <w:tcPr>
            <w:tcW w:w="478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lang w:eastAsia="zh-Hans"/>
              </w:rPr>
              <w:t>现有农耕文化</w:t>
            </w:r>
            <w:r>
              <w:rPr>
                <w:rFonts w:hint="eastAsia" w:ascii="仿宋_GB2312" w:hAnsi="仿宋_GB2312" w:eastAsia="仿宋_GB2312" w:cs="仿宋_GB2312"/>
              </w:rPr>
              <w:t>实践</w:t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t>课程门数</w:t>
            </w:r>
          </w:p>
        </w:tc>
        <w:tc>
          <w:tcPr>
            <w:tcW w:w="114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lang w:eastAsia="zh-Hans"/>
              </w:rPr>
              <w:t>门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</w:p>
        </w:tc>
        <w:tc>
          <w:tcPr>
            <w:tcW w:w="65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</w:p>
        </w:tc>
        <w:tc>
          <w:tcPr>
            <w:tcW w:w="478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lang w:eastAsia="zh-Hans"/>
              </w:rPr>
              <w:t>覆盖</w:t>
            </w:r>
            <w:r>
              <w:rPr>
                <w:rFonts w:hint="eastAsia" w:ascii="仿宋_GB2312" w:hAnsi="仿宋_GB2312" w:eastAsia="仿宋_GB2312" w:cs="仿宋_GB2312"/>
              </w:rPr>
              <w:t>少先队员</w:t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t>年龄</w:t>
            </w:r>
          </w:p>
        </w:tc>
        <w:tc>
          <w:tcPr>
            <w:tcW w:w="114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lang w:eastAsia="zh-Hans"/>
              </w:rPr>
              <w:t>岁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</w:p>
        </w:tc>
        <w:tc>
          <w:tcPr>
            <w:tcW w:w="65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</w:p>
        </w:tc>
        <w:tc>
          <w:tcPr>
            <w:tcW w:w="478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lang w:eastAsia="zh-Hans"/>
              </w:rPr>
              <w:t>全年接待</w:t>
            </w:r>
            <w:r>
              <w:rPr>
                <w:rFonts w:hint="eastAsia" w:ascii="仿宋_GB2312" w:hAnsi="仿宋_GB2312" w:eastAsia="仿宋_GB2312" w:cs="仿宋_GB2312"/>
              </w:rPr>
              <w:t>实践体验少先队员</w:t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t>数量</w:t>
            </w:r>
          </w:p>
        </w:tc>
        <w:tc>
          <w:tcPr>
            <w:tcW w:w="114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人次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</w:p>
        </w:tc>
        <w:tc>
          <w:tcPr>
            <w:tcW w:w="65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</w:p>
        </w:tc>
        <w:tc>
          <w:tcPr>
            <w:tcW w:w="478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lang w:eastAsia="zh-Hans"/>
              </w:rPr>
              <w:t>全年总计授课时长</w:t>
            </w:r>
          </w:p>
        </w:tc>
        <w:tc>
          <w:tcPr>
            <w:tcW w:w="114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lang w:eastAsia="zh-Hans"/>
              </w:rPr>
              <w:t>小时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</w:p>
        </w:tc>
        <w:tc>
          <w:tcPr>
            <w:tcW w:w="65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</w:p>
        </w:tc>
        <w:tc>
          <w:tcPr>
            <w:tcW w:w="478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lang w:eastAsia="zh-Hans"/>
              </w:rPr>
              <w:t>课程满意度</w:t>
            </w:r>
          </w:p>
        </w:tc>
        <w:tc>
          <w:tcPr>
            <w:tcW w:w="114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lang w:eastAsia="zh-Hans"/>
              </w:rPr>
              <w:t>百分比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</w:p>
        </w:tc>
        <w:tc>
          <w:tcPr>
            <w:tcW w:w="65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Hans"/>
              </w:rPr>
              <w:t>后勤保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lang w:eastAsia="zh-Hans"/>
              </w:rPr>
              <w:t>障情况</w:t>
            </w:r>
          </w:p>
        </w:tc>
        <w:tc>
          <w:tcPr>
            <w:tcW w:w="478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lang w:eastAsia="zh-Hans"/>
              </w:rPr>
              <w:t>食堂最大容纳量（座位数）</w:t>
            </w:r>
          </w:p>
        </w:tc>
        <w:tc>
          <w:tcPr>
            <w:tcW w:w="114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个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</w:p>
        </w:tc>
        <w:tc>
          <w:tcPr>
            <w:tcW w:w="65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</w:p>
        </w:tc>
        <w:tc>
          <w:tcPr>
            <w:tcW w:w="478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lang w:eastAsia="zh-Hans"/>
              </w:rPr>
              <w:t>住宿最大容纳量（床位）</w:t>
            </w:r>
          </w:p>
        </w:tc>
        <w:tc>
          <w:tcPr>
            <w:tcW w:w="114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张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</w:p>
        </w:tc>
        <w:tc>
          <w:tcPr>
            <w:tcW w:w="65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</w:p>
        </w:tc>
        <w:tc>
          <w:tcPr>
            <w:tcW w:w="478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lang w:eastAsia="zh-Hans"/>
              </w:rPr>
              <w:t>医务人员数量</w:t>
            </w:r>
          </w:p>
        </w:tc>
        <w:tc>
          <w:tcPr>
            <w:tcW w:w="114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名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</w:p>
        </w:tc>
        <w:tc>
          <w:tcPr>
            <w:tcW w:w="65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</w:p>
        </w:tc>
        <w:tc>
          <w:tcPr>
            <w:tcW w:w="478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lang w:eastAsia="zh-Hans"/>
              </w:rPr>
              <w:t>急救应急演练数量</w:t>
            </w:r>
          </w:p>
        </w:tc>
        <w:tc>
          <w:tcPr>
            <w:tcW w:w="114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Hans"/>
              </w:rPr>
              <w:t>次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</w:p>
        </w:tc>
        <w:tc>
          <w:tcPr>
            <w:tcW w:w="65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</w:p>
        </w:tc>
        <w:tc>
          <w:tcPr>
            <w:tcW w:w="478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lang w:eastAsia="zh-Hans"/>
              </w:rPr>
              <w:t>专职安全人员数量</w:t>
            </w:r>
          </w:p>
        </w:tc>
        <w:tc>
          <w:tcPr>
            <w:tcW w:w="114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名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</w:p>
        </w:tc>
        <w:tc>
          <w:tcPr>
            <w:tcW w:w="65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</w:p>
        </w:tc>
        <w:tc>
          <w:tcPr>
            <w:tcW w:w="478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lang w:eastAsia="zh-Hans"/>
              </w:rPr>
              <w:t>针对</w:t>
            </w:r>
            <w:r>
              <w:rPr>
                <w:rFonts w:hint="eastAsia" w:ascii="仿宋_GB2312" w:hAnsi="仿宋_GB2312" w:eastAsia="仿宋_GB2312" w:cs="仿宋_GB2312"/>
              </w:rPr>
              <w:t>少先队员</w:t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t>安全教育情况</w:t>
            </w:r>
          </w:p>
        </w:tc>
        <w:tc>
          <w:tcPr>
            <w:tcW w:w="114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lang w:eastAsia="zh-Hans"/>
              </w:rPr>
              <w:t>次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</w:p>
        </w:tc>
        <w:tc>
          <w:tcPr>
            <w:tcW w:w="65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lang w:eastAsia="zh-Hans"/>
              </w:rPr>
              <w:t>运行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lang w:eastAsia="zh-Hans"/>
              </w:rPr>
              <w:t>机制</w:t>
            </w:r>
          </w:p>
        </w:tc>
        <w:tc>
          <w:tcPr>
            <w:tcW w:w="478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lang w:eastAsia="zh-Hans"/>
              </w:rPr>
              <w:t>内部管理制度</w:t>
            </w:r>
          </w:p>
        </w:tc>
        <w:tc>
          <w:tcPr>
            <w:tcW w:w="114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项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</w:p>
        </w:tc>
        <w:tc>
          <w:tcPr>
            <w:tcW w:w="65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</w:p>
        </w:tc>
        <w:tc>
          <w:tcPr>
            <w:tcW w:w="478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lang w:eastAsia="zh-Hans"/>
              </w:rPr>
              <w:t>应急预案</w:t>
            </w:r>
          </w:p>
        </w:tc>
        <w:tc>
          <w:tcPr>
            <w:tcW w:w="114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个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</w:p>
        </w:tc>
        <w:tc>
          <w:tcPr>
            <w:tcW w:w="65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Hans"/>
              </w:rPr>
              <w:t>所获荣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lang w:eastAsia="zh-Hans"/>
              </w:rPr>
              <w:t>誉情况</w:t>
            </w:r>
          </w:p>
        </w:tc>
        <w:tc>
          <w:tcPr>
            <w:tcW w:w="478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lang w:eastAsia="zh-Hans"/>
              </w:rPr>
              <w:t>集体荣誉（县级以上）</w:t>
            </w:r>
          </w:p>
        </w:tc>
        <w:tc>
          <w:tcPr>
            <w:tcW w:w="114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个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</w:p>
        </w:tc>
        <w:tc>
          <w:tcPr>
            <w:tcW w:w="65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</w:p>
        </w:tc>
        <w:tc>
          <w:tcPr>
            <w:tcW w:w="478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lang w:eastAsia="zh-Hans"/>
              </w:rPr>
              <w:t>员工所获个人荣誉（县级以上）</w:t>
            </w:r>
          </w:p>
        </w:tc>
        <w:tc>
          <w:tcPr>
            <w:tcW w:w="114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个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</w:p>
        </w:tc>
        <w:tc>
          <w:tcPr>
            <w:tcW w:w="65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29288B"/>
    <w:rsid w:val="472928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2022-06-17T12:26:00Z</dcterms:created>
  <dc:creator>圆</dc:creator>
  <cp:lastModifiedBy>圆</cp:lastModifiedBy>
  <dcterms:modified xsi:type="dcterms:W3CDTF">2022-06-17T12:26:37Z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9A8F731EC3284B29923B1F5624045170</vt:lpwstr>
  </property>
</Properties>
</file>